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F7BF3" w14:textId="77777777" w:rsidR="00045659" w:rsidRDefault="00045659" w:rsidP="00B839E3">
      <w:pPr>
        <w:bidi/>
        <w:rPr>
          <w:rFonts w:asciiTheme="majorBidi" w:hAnsiTheme="majorBidi" w:cstheme="majorBidi"/>
          <w:sz w:val="28"/>
          <w:szCs w:val="28"/>
          <w:rtl/>
          <w:lang w:bidi="fa-IR"/>
        </w:rPr>
      </w:pPr>
    </w:p>
    <w:p w14:paraId="04C6013C" w14:textId="4671BDE9" w:rsidR="00311585" w:rsidRDefault="00B839E3" w:rsidP="00045659">
      <w:pPr>
        <w:bidi/>
        <w:jc w:val="center"/>
        <w:rPr>
          <w:rFonts w:asciiTheme="majorBidi" w:hAnsiTheme="majorBidi" w:cstheme="majorBidi"/>
          <w:b/>
          <w:bCs/>
          <w:sz w:val="28"/>
          <w:szCs w:val="28"/>
          <w:rtl/>
          <w:lang w:bidi="fa-IR"/>
        </w:rPr>
      </w:pPr>
      <w:r w:rsidRPr="00045659">
        <w:rPr>
          <w:rFonts w:asciiTheme="majorBidi" w:hAnsiTheme="majorBidi" w:cstheme="majorBidi"/>
          <w:b/>
          <w:bCs/>
          <w:sz w:val="28"/>
          <w:szCs w:val="28"/>
          <w:rtl/>
          <w:lang w:bidi="fa-IR"/>
        </w:rPr>
        <w:t>اصلاح الگوی مدیریت منابع آب، مطالعه موردی خوزستان</w:t>
      </w:r>
    </w:p>
    <w:p w14:paraId="1CDFE422" w14:textId="77777777" w:rsidR="00045659" w:rsidRPr="00045659" w:rsidRDefault="00045659" w:rsidP="00045659">
      <w:pPr>
        <w:bidi/>
        <w:jc w:val="center"/>
        <w:rPr>
          <w:rFonts w:asciiTheme="majorBidi" w:hAnsiTheme="majorBidi" w:cstheme="majorBidi"/>
          <w:b/>
          <w:bCs/>
          <w:sz w:val="28"/>
          <w:szCs w:val="28"/>
          <w:rtl/>
          <w:lang w:bidi="fa-IR"/>
        </w:rPr>
      </w:pPr>
    </w:p>
    <w:p w14:paraId="52C6A156" w14:textId="3DAF0930" w:rsidR="00B839E3" w:rsidRPr="00045659" w:rsidRDefault="00B839E3" w:rsidP="00B839E3">
      <w:pPr>
        <w:bidi/>
        <w:rPr>
          <w:rFonts w:asciiTheme="majorBidi" w:hAnsiTheme="majorBidi" w:cstheme="majorBidi"/>
          <w:b/>
          <w:bCs/>
          <w:sz w:val="28"/>
          <w:szCs w:val="28"/>
          <w:rtl/>
          <w:lang w:bidi="fa-IR"/>
        </w:rPr>
      </w:pPr>
      <w:r w:rsidRPr="00045659">
        <w:rPr>
          <w:rFonts w:asciiTheme="majorBidi" w:hAnsiTheme="majorBidi" w:cstheme="majorBidi"/>
          <w:b/>
          <w:bCs/>
          <w:sz w:val="28"/>
          <w:szCs w:val="28"/>
          <w:rtl/>
          <w:lang w:bidi="fa-IR"/>
        </w:rPr>
        <w:t>کلیات</w:t>
      </w:r>
    </w:p>
    <w:p w14:paraId="45DC6087" w14:textId="6F1EA96F" w:rsidR="00B839E3" w:rsidRPr="00045659" w:rsidRDefault="00B839E3" w:rsidP="00B839E3">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 xml:space="preserve">این تحقیق با هدف تدوین یک چارچوب کاربردی برای اصلاح الگوی مدیریت منابع آب در مقیاس منطقه ای انجام می شود. از این رو به واقع بومی سازی یک الگوی کارآمد برای حکمرانی آب را مورد نظر دارد. </w:t>
      </w:r>
      <w:r w:rsidR="009773E2" w:rsidRPr="00045659">
        <w:rPr>
          <w:rFonts w:asciiTheme="majorBidi" w:hAnsiTheme="majorBidi" w:cstheme="majorBidi"/>
          <w:sz w:val="28"/>
          <w:szCs w:val="28"/>
          <w:rtl/>
          <w:lang w:bidi="fa-IR"/>
        </w:rPr>
        <w:t>مبنای این تحقیق چارچوب معمول حکمرانی آب است.</w:t>
      </w:r>
    </w:p>
    <w:p w14:paraId="51F12D00" w14:textId="5524951A" w:rsidR="009773E2" w:rsidRPr="00045659" w:rsidRDefault="009773E2" w:rsidP="009773E2">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تحقیق دو گزارش جدا را در بر میگیرد:</w:t>
      </w:r>
    </w:p>
    <w:p w14:paraId="74CAF079" w14:textId="62D99720" w:rsidR="009773E2" w:rsidRPr="00045659" w:rsidRDefault="009773E2" w:rsidP="009773E2">
      <w:pPr>
        <w:pStyle w:val="ListParagraph"/>
        <w:numPr>
          <w:ilvl w:val="0"/>
          <w:numId w:val="1"/>
        </w:numPr>
        <w:bidi/>
        <w:rPr>
          <w:rFonts w:asciiTheme="majorBidi" w:hAnsiTheme="majorBidi" w:cstheme="majorBidi"/>
          <w:sz w:val="28"/>
          <w:szCs w:val="28"/>
          <w:lang w:bidi="fa-IR"/>
        </w:rPr>
      </w:pPr>
      <w:r w:rsidRPr="00045659">
        <w:rPr>
          <w:rFonts w:asciiTheme="majorBidi" w:hAnsiTheme="majorBidi" w:cstheme="majorBidi"/>
          <w:sz w:val="28"/>
          <w:szCs w:val="28"/>
          <w:rtl/>
          <w:lang w:bidi="fa-IR"/>
        </w:rPr>
        <w:t>ارزیابی وضعیت کنونی مدیریت منابع آب در خوزستان</w:t>
      </w:r>
    </w:p>
    <w:p w14:paraId="7D06FC7B" w14:textId="1D3E0206" w:rsidR="009773E2" w:rsidRPr="00045659" w:rsidRDefault="009773E2" w:rsidP="009773E2">
      <w:pPr>
        <w:pStyle w:val="ListParagraph"/>
        <w:numPr>
          <w:ilvl w:val="0"/>
          <w:numId w:val="1"/>
        </w:numPr>
        <w:bidi/>
        <w:rPr>
          <w:rFonts w:asciiTheme="majorBidi" w:hAnsiTheme="majorBidi" w:cstheme="majorBidi"/>
          <w:sz w:val="28"/>
          <w:szCs w:val="28"/>
          <w:lang w:bidi="fa-IR"/>
        </w:rPr>
      </w:pPr>
      <w:r w:rsidRPr="00045659">
        <w:rPr>
          <w:rFonts w:asciiTheme="majorBidi" w:hAnsiTheme="majorBidi" w:cstheme="majorBidi"/>
          <w:sz w:val="28"/>
          <w:szCs w:val="28"/>
          <w:rtl/>
          <w:lang w:bidi="fa-IR"/>
        </w:rPr>
        <w:t>تدوین چارچوب کاربردی برای مدیریت مطلوب منابع آب در خوزستان</w:t>
      </w:r>
    </w:p>
    <w:p w14:paraId="30E48F76" w14:textId="26AA6D49" w:rsidR="009773E2" w:rsidRPr="00045659" w:rsidRDefault="009773E2" w:rsidP="009773E2">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به واقع گزارش دوم از گزارش اول تغذیه میکند و بر مبنای ارزیابیها و آسیب شناسی های به دست آمده در گزارش اول برای مدیریت مطلوب منابع آب راه حل ارائه میکند.</w:t>
      </w:r>
    </w:p>
    <w:p w14:paraId="50A91524" w14:textId="77777777" w:rsidR="009773E2" w:rsidRPr="00045659" w:rsidRDefault="009773E2" w:rsidP="009773E2">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گستره تحقیق: به توجه به تفاوت جغرافیای طبیعی در شرق و غرب خوزستان، تحقیق به صورت جداگانه این دو منطقه را مورد بررسی قرار میدهد:</w:t>
      </w:r>
    </w:p>
    <w:p w14:paraId="7923CA33" w14:textId="20CFC473" w:rsidR="009773E2" w:rsidRPr="00045659" w:rsidRDefault="009773E2" w:rsidP="009773E2">
      <w:pPr>
        <w:pStyle w:val="ListParagraph"/>
        <w:numPr>
          <w:ilvl w:val="0"/>
          <w:numId w:val="2"/>
        </w:numPr>
        <w:bidi/>
        <w:rPr>
          <w:rFonts w:asciiTheme="majorBidi" w:hAnsiTheme="majorBidi" w:cstheme="majorBidi"/>
          <w:sz w:val="28"/>
          <w:szCs w:val="28"/>
          <w:lang w:bidi="fa-IR"/>
        </w:rPr>
      </w:pPr>
      <w:r w:rsidRPr="00045659">
        <w:rPr>
          <w:rFonts w:asciiTheme="majorBidi" w:hAnsiTheme="majorBidi" w:cstheme="majorBidi"/>
          <w:sz w:val="28"/>
          <w:szCs w:val="28"/>
          <w:rtl/>
          <w:lang w:bidi="fa-IR"/>
        </w:rPr>
        <w:t xml:space="preserve">شرق خوزستان: شامل بخش شرقی و مرکزی حوزه کارون و حوزه جراحی – زهره  </w:t>
      </w:r>
    </w:p>
    <w:p w14:paraId="4B72ED32" w14:textId="5DC1BAA2" w:rsidR="009773E2" w:rsidRPr="00045659" w:rsidRDefault="009773E2" w:rsidP="009773E2">
      <w:pPr>
        <w:pStyle w:val="ListParagraph"/>
        <w:numPr>
          <w:ilvl w:val="0"/>
          <w:numId w:val="2"/>
        </w:numPr>
        <w:bidi/>
        <w:rPr>
          <w:rFonts w:asciiTheme="majorBidi" w:hAnsiTheme="majorBidi" w:cstheme="majorBidi"/>
          <w:sz w:val="28"/>
          <w:szCs w:val="28"/>
          <w:lang w:bidi="fa-IR"/>
        </w:rPr>
      </w:pPr>
      <w:r w:rsidRPr="00045659">
        <w:rPr>
          <w:rFonts w:asciiTheme="majorBidi" w:hAnsiTheme="majorBidi" w:cstheme="majorBidi"/>
          <w:sz w:val="28"/>
          <w:szCs w:val="28"/>
          <w:rtl/>
          <w:lang w:bidi="fa-IR"/>
        </w:rPr>
        <w:t>غرب خوزستان: شامل حوزه کرخه و نیز بخش غربی حوزه کارون</w:t>
      </w:r>
    </w:p>
    <w:p w14:paraId="60508A15" w14:textId="77777777" w:rsidR="009773E2" w:rsidRPr="00045659" w:rsidRDefault="009773E2" w:rsidP="009773E2">
      <w:pPr>
        <w:bidi/>
        <w:rPr>
          <w:rFonts w:asciiTheme="majorBidi" w:hAnsiTheme="majorBidi" w:cstheme="majorBidi"/>
          <w:sz w:val="28"/>
          <w:szCs w:val="28"/>
          <w:rtl/>
          <w:lang w:bidi="fa-IR"/>
        </w:rPr>
      </w:pPr>
    </w:p>
    <w:p w14:paraId="1C37DF80" w14:textId="4596B755" w:rsidR="009773E2" w:rsidRPr="00045659" w:rsidRDefault="009773E2" w:rsidP="009773E2">
      <w:pPr>
        <w:bidi/>
        <w:rPr>
          <w:rFonts w:asciiTheme="majorBidi" w:hAnsiTheme="majorBidi" w:cstheme="majorBidi"/>
          <w:b/>
          <w:bCs/>
          <w:sz w:val="28"/>
          <w:szCs w:val="28"/>
          <w:rtl/>
          <w:lang w:bidi="fa-IR"/>
        </w:rPr>
      </w:pPr>
      <w:r w:rsidRPr="00045659">
        <w:rPr>
          <w:rFonts w:asciiTheme="majorBidi" w:hAnsiTheme="majorBidi" w:cstheme="majorBidi"/>
          <w:b/>
          <w:bCs/>
          <w:sz w:val="28"/>
          <w:szCs w:val="28"/>
          <w:rtl/>
          <w:lang w:bidi="fa-IR"/>
        </w:rPr>
        <w:t>دامنه تحقیق از منظر حکمرانی آب</w:t>
      </w:r>
    </w:p>
    <w:p w14:paraId="2F70C54E" w14:textId="58C3FD31" w:rsidR="009773E2" w:rsidRPr="00045659" w:rsidRDefault="009773E2" w:rsidP="009773E2">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تحقیق به طور مشخص سه موضوع را مورد توجه قرار میدهد:</w:t>
      </w:r>
    </w:p>
    <w:p w14:paraId="16D37E1B" w14:textId="31DA0F12" w:rsidR="009773E2" w:rsidRPr="00045659" w:rsidRDefault="009773E2" w:rsidP="009773E2">
      <w:pPr>
        <w:bidi/>
        <w:rPr>
          <w:rFonts w:asciiTheme="majorBidi" w:hAnsiTheme="majorBidi" w:cstheme="majorBidi"/>
          <w:b/>
          <w:bCs/>
          <w:sz w:val="28"/>
          <w:szCs w:val="28"/>
          <w:rtl/>
          <w:lang w:bidi="fa-IR"/>
        </w:rPr>
      </w:pPr>
      <w:r w:rsidRPr="00045659">
        <w:rPr>
          <w:rFonts w:asciiTheme="majorBidi" w:hAnsiTheme="majorBidi" w:cstheme="majorBidi"/>
          <w:b/>
          <w:bCs/>
          <w:sz w:val="28"/>
          <w:szCs w:val="28"/>
          <w:rtl/>
          <w:lang w:bidi="fa-IR"/>
        </w:rPr>
        <w:t>الف) شفافیت و موارد مرتبط:</w:t>
      </w:r>
    </w:p>
    <w:p w14:paraId="510C23C8" w14:textId="185BEBD8" w:rsidR="00653775" w:rsidRPr="00045659" w:rsidRDefault="00653775" w:rsidP="00653775">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 xml:space="preserve">شفافیت در حکمرانی آب ناظر است به "ارائه حق دسترسی به اطلاعات به مردم در زمان مناسب، با هدف مناسب و با قالب مناسب". </w:t>
      </w:r>
    </w:p>
    <w:p w14:paraId="1B9A43C7" w14:textId="77777777" w:rsidR="00653775" w:rsidRPr="00045659" w:rsidRDefault="00653775" w:rsidP="00653775">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 xml:space="preserve">شفاقیت در مدیریت منابع آب شامل سه زمینه است: </w:t>
      </w:r>
    </w:p>
    <w:p w14:paraId="5A57108B" w14:textId="4E8F13EF" w:rsidR="00653775" w:rsidRPr="00045659" w:rsidRDefault="00653775" w:rsidP="00653775">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شفافیت در عملکرد</w:t>
      </w:r>
      <w:r w:rsidR="00546714" w:rsidRPr="00045659">
        <w:rPr>
          <w:rFonts w:asciiTheme="majorBidi" w:hAnsiTheme="majorBidi" w:cstheme="majorBidi"/>
          <w:sz w:val="28"/>
          <w:szCs w:val="28"/>
          <w:rtl/>
          <w:lang w:bidi="fa-IR"/>
        </w:rPr>
        <w:t>: همه داده های مرتبط با منابع آب، مصارف آب و پساب به لحاظ کمیت و کیفیت</w:t>
      </w:r>
      <w:r w:rsidRPr="00045659">
        <w:rPr>
          <w:rFonts w:asciiTheme="majorBidi" w:hAnsiTheme="majorBidi" w:cstheme="majorBidi"/>
          <w:sz w:val="28"/>
          <w:szCs w:val="28"/>
          <w:rtl/>
          <w:lang w:bidi="fa-IR"/>
        </w:rPr>
        <w:t xml:space="preserve"> </w:t>
      </w:r>
    </w:p>
    <w:p w14:paraId="1AA342EF" w14:textId="5075F880" w:rsidR="00653775" w:rsidRPr="00045659" w:rsidRDefault="00653775" w:rsidP="00653775">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شفافیت در تصمیمات</w:t>
      </w:r>
      <w:r w:rsidR="00546714" w:rsidRPr="00045659">
        <w:rPr>
          <w:rFonts w:asciiTheme="majorBidi" w:hAnsiTheme="majorBidi" w:cstheme="majorBidi"/>
          <w:sz w:val="28"/>
          <w:szCs w:val="28"/>
          <w:rtl/>
          <w:lang w:bidi="fa-IR"/>
        </w:rPr>
        <w:t>: مکانیسم تخصیص منابع آب، دسترسی عموم به قراردادهای حوزه آب</w:t>
      </w:r>
    </w:p>
    <w:p w14:paraId="1E598BD8" w14:textId="2B853B1F" w:rsidR="00653775" w:rsidRPr="00045659" w:rsidRDefault="00653775" w:rsidP="00653775">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شفافیت در بدنه اجرایی</w:t>
      </w:r>
      <w:r w:rsidR="00546714" w:rsidRPr="00045659">
        <w:rPr>
          <w:rFonts w:asciiTheme="majorBidi" w:hAnsiTheme="majorBidi" w:cstheme="majorBidi"/>
          <w:sz w:val="28"/>
          <w:szCs w:val="28"/>
          <w:rtl/>
          <w:lang w:bidi="fa-IR"/>
        </w:rPr>
        <w:t>: اطلاع مردم و رسانه ها از منافع تصمصم گیران و ذینفعان و موارد تضاد در این بخش</w:t>
      </w:r>
    </w:p>
    <w:p w14:paraId="0C6570DE" w14:textId="2D5D0D21" w:rsidR="00546714" w:rsidRPr="00045659" w:rsidRDefault="00505B35" w:rsidP="00546714">
      <w:pPr>
        <w:bidi/>
        <w:rPr>
          <w:rFonts w:asciiTheme="majorBidi" w:hAnsiTheme="majorBidi" w:cstheme="majorBidi"/>
          <w:sz w:val="28"/>
          <w:szCs w:val="28"/>
          <w:lang w:bidi="fa-IR"/>
        </w:rPr>
      </w:pPr>
      <w:r w:rsidRPr="00045659">
        <w:rPr>
          <w:rFonts w:asciiTheme="majorBidi" w:hAnsiTheme="majorBidi" w:cstheme="majorBidi"/>
          <w:sz w:val="28"/>
          <w:szCs w:val="28"/>
          <w:rtl/>
          <w:lang w:bidi="fa-IR"/>
        </w:rPr>
        <w:lastRenderedPageBreak/>
        <w:t xml:space="preserve">این بخش از تحقیق باید </w:t>
      </w:r>
      <w:r w:rsidR="00546714" w:rsidRPr="00045659">
        <w:rPr>
          <w:rFonts w:asciiTheme="majorBidi" w:hAnsiTheme="majorBidi" w:cstheme="majorBidi"/>
          <w:sz w:val="28"/>
          <w:szCs w:val="28"/>
          <w:rtl/>
          <w:lang w:bidi="fa-IR"/>
        </w:rPr>
        <w:t>وضعیت موارد فوق الذکر را در خوزستان بررسی کرده و ضمن آسیب شناسی برای شفاف سازی حکمرانی آب در خوزستان راه حل ارائه دهد.</w:t>
      </w:r>
    </w:p>
    <w:p w14:paraId="49D5484F" w14:textId="52B741A0" w:rsidR="00B839E3" w:rsidRPr="00045659" w:rsidRDefault="00546714" w:rsidP="00B839E3">
      <w:pPr>
        <w:bidi/>
        <w:rPr>
          <w:rFonts w:asciiTheme="majorBidi" w:hAnsiTheme="majorBidi" w:cstheme="majorBidi"/>
          <w:b/>
          <w:bCs/>
          <w:sz w:val="28"/>
          <w:szCs w:val="28"/>
          <w:rtl/>
          <w:lang w:bidi="fa-IR"/>
        </w:rPr>
      </w:pPr>
      <w:r w:rsidRPr="00045659">
        <w:rPr>
          <w:rFonts w:asciiTheme="majorBidi" w:hAnsiTheme="majorBidi" w:cstheme="majorBidi"/>
          <w:b/>
          <w:bCs/>
          <w:sz w:val="28"/>
          <w:szCs w:val="28"/>
          <w:rtl/>
          <w:lang w:bidi="fa-IR"/>
        </w:rPr>
        <w:t>ب) مشارکت:</w:t>
      </w:r>
    </w:p>
    <w:p w14:paraId="2B58FEAE" w14:textId="19C20A76" w:rsidR="00546714" w:rsidRPr="00045659" w:rsidRDefault="00546714" w:rsidP="00546714">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 xml:space="preserve">تحقیق باید روشن کند ذینفعان و مردم محلی، شهروندان، کشاورزان، دامداران و .. چقدردر تصمیم گیریها و برنامه ریزیهای این حوزه نقش دارند و آیا در مشارکت برای حکمرانی آب بین حوزه های جمعیتی خوزستان تفاوت وجود دارد؟ </w:t>
      </w:r>
    </w:p>
    <w:p w14:paraId="6CA16524" w14:textId="483B1EBD" w:rsidR="00546714" w:rsidRPr="00045659" w:rsidRDefault="00546714" w:rsidP="00546714">
      <w:pPr>
        <w:bidi/>
        <w:rPr>
          <w:rFonts w:asciiTheme="majorBidi" w:hAnsiTheme="majorBidi" w:cstheme="majorBidi"/>
          <w:b/>
          <w:bCs/>
          <w:sz w:val="28"/>
          <w:szCs w:val="28"/>
          <w:rtl/>
          <w:lang w:bidi="fa-IR"/>
        </w:rPr>
      </w:pPr>
      <w:r w:rsidRPr="00045659">
        <w:rPr>
          <w:rFonts w:asciiTheme="majorBidi" w:hAnsiTheme="majorBidi" w:cstheme="majorBidi"/>
          <w:b/>
          <w:bCs/>
          <w:sz w:val="28"/>
          <w:szCs w:val="28"/>
          <w:rtl/>
          <w:lang w:bidi="fa-IR"/>
        </w:rPr>
        <w:t>ج) پاسخگویی</w:t>
      </w:r>
    </w:p>
    <w:p w14:paraId="53B783F7" w14:textId="3E71BB62" w:rsidR="00546714" w:rsidRDefault="00546714" w:rsidP="00546714">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نکته مهم در این حوزه احصای قانون پذیری و برخورداری از سیستم دادرسی است. ذینفعان آب تا چه حد میتوانند به سیستم دادرسی برای پیگیری مطالبات و شکایات خود اتکا کنند و نهادهای تصمیم ساز و بدنه اجرایی مدیریت آب تا چه حد در این حوزه پاسخگو هستند؟ نهندهای دولتی تا چه حد در برابر عملکردشان مسئولیت پذیر هستند و چه تجاربی از میزان پاسخگویی آنها وجود دارد؟</w:t>
      </w:r>
    </w:p>
    <w:p w14:paraId="2B3BF326" w14:textId="77777777" w:rsidR="00045659" w:rsidRPr="00045659" w:rsidRDefault="00045659" w:rsidP="00045659">
      <w:pPr>
        <w:bidi/>
        <w:rPr>
          <w:rFonts w:asciiTheme="majorBidi" w:hAnsiTheme="majorBidi" w:cstheme="majorBidi"/>
          <w:sz w:val="28"/>
          <w:szCs w:val="28"/>
          <w:rtl/>
          <w:lang w:bidi="fa-IR"/>
        </w:rPr>
      </w:pPr>
    </w:p>
    <w:p w14:paraId="0D9E7AED" w14:textId="5FF6DDAA" w:rsidR="00546714" w:rsidRPr="00045659" w:rsidRDefault="00B40776" w:rsidP="00546714">
      <w:pPr>
        <w:bidi/>
        <w:rPr>
          <w:rFonts w:asciiTheme="majorBidi" w:hAnsiTheme="majorBidi" w:cstheme="majorBidi"/>
          <w:b/>
          <w:bCs/>
          <w:sz w:val="28"/>
          <w:szCs w:val="28"/>
          <w:rtl/>
          <w:lang w:bidi="fa-IR"/>
        </w:rPr>
      </w:pPr>
      <w:r w:rsidRPr="00045659">
        <w:rPr>
          <w:rFonts w:asciiTheme="majorBidi" w:hAnsiTheme="majorBidi" w:cstheme="majorBidi"/>
          <w:b/>
          <w:bCs/>
          <w:sz w:val="28"/>
          <w:szCs w:val="28"/>
          <w:rtl/>
          <w:lang w:bidi="fa-IR"/>
        </w:rPr>
        <w:t>حوزه تحقیق در نگاه کلان</w:t>
      </w:r>
    </w:p>
    <w:p w14:paraId="25B1C781" w14:textId="132EC8A1" w:rsidR="00B40776" w:rsidRPr="00045659" w:rsidRDefault="00B40776" w:rsidP="00B40776">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تحقیق همچنین میتواند از این سه منظر موضوع حکمرانی آب را مورد توجه قرار دهد:</w:t>
      </w:r>
    </w:p>
    <w:p w14:paraId="42BD0815" w14:textId="24113E7F" w:rsidR="00B40776" w:rsidRPr="00045659" w:rsidRDefault="00B40776" w:rsidP="00B40776">
      <w:pPr>
        <w:pStyle w:val="ListParagraph"/>
        <w:numPr>
          <w:ilvl w:val="0"/>
          <w:numId w:val="4"/>
        </w:numPr>
        <w:bidi/>
        <w:rPr>
          <w:rFonts w:asciiTheme="majorBidi" w:hAnsiTheme="majorBidi" w:cstheme="majorBidi"/>
          <w:b/>
          <w:bCs/>
          <w:sz w:val="28"/>
          <w:szCs w:val="28"/>
          <w:rtl/>
          <w:lang w:bidi="fa-IR"/>
        </w:rPr>
      </w:pPr>
      <w:r w:rsidRPr="00045659">
        <w:rPr>
          <w:rFonts w:asciiTheme="majorBidi" w:hAnsiTheme="majorBidi" w:cstheme="majorBidi"/>
          <w:b/>
          <w:bCs/>
          <w:sz w:val="28"/>
          <w:szCs w:val="28"/>
          <w:rtl/>
          <w:lang w:bidi="fa-IR"/>
        </w:rPr>
        <w:t>قوانین آبی</w:t>
      </w:r>
    </w:p>
    <w:p w14:paraId="37C6425F" w14:textId="2DF7F308" w:rsidR="00B40776" w:rsidRPr="00045659" w:rsidRDefault="00B40776" w:rsidP="00B40776">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شامل مواردی همچون: ارتباطات بین منابع آب – حقوق آب – حل و فصل تعارضات – پاسخگویی و دامنه مشارکت بخش خصوصی</w:t>
      </w:r>
    </w:p>
    <w:p w14:paraId="75F8B0E3" w14:textId="26F0D41D" w:rsidR="00B40776" w:rsidRPr="00045659" w:rsidRDefault="00B40776" w:rsidP="00B40776">
      <w:pPr>
        <w:pStyle w:val="ListParagraph"/>
        <w:numPr>
          <w:ilvl w:val="0"/>
          <w:numId w:val="4"/>
        </w:numPr>
        <w:bidi/>
        <w:rPr>
          <w:rFonts w:asciiTheme="majorBidi" w:hAnsiTheme="majorBidi" w:cstheme="majorBidi"/>
          <w:b/>
          <w:bCs/>
          <w:sz w:val="28"/>
          <w:szCs w:val="28"/>
          <w:rtl/>
          <w:lang w:bidi="fa-IR"/>
        </w:rPr>
      </w:pPr>
      <w:r w:rsidRPr="00045659">
        <w:rPr>
          <w:rFonts w:asciiTheme="majorBidi" w:hAnsiTheme="majorBidi" w:cstheme="majorBidi"/>
          <w:b/>
          <w:bCs/>
          <w:sz w:val="28"/>
          <w:szCs w:val="28"/>
          <w:rtl/>
          <w:lang w:bidi="fa-IR"/>
        </w:rPr>
        <w:t>سیاست آب</w:t>
      </w:r>
    </w:p>
    <w:p w14:paraId="73DF13FC" w14:textId="0957D304" w:rsidR="00B40776" w:rsidRPr="00045659" w:rsidRDefault="00B40776" w:rsidP="00B40776">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شامل مواردی همچون: اولیت های استفاده از منابع آب – انتخاب طرحها – بازیافت هزینه ها – نقل و انتقالات آب – تمرکززدایی – خصوصی سازی – سیاست های کاربرد فناوری</w:t>
      </w:r>
    </w:p>
    <w:p w14:paraId="40B51A7B" w14:textId="7858978E" w:rsidR="00B40776" w:rsidRPr="00045659" w:rsidRDefault="00B40776" w:rsidP="00B40776">
      <w:pPr>
        <w:pStyle w:val="ListParagraph"/>
        <w:numPr>
          <w:ilvl w:val="0"/>
          <w:numId w:val="4"/>
        </w:numPr>
        <w:bidi/>
        <w:rPr>
          <w:rFonts w:asciiTheme="majorBidi" w:hAnsiTheme="majorBidi" w:cstheme="majorBidi"/>
          <w:b/>
          <w:bCs/>
          <w:sz w:val="28"/>
          <w:szCs w:val="28"/>
          <w:lang w:bidi="fa-IR"/>
        </w:rPr>
      </w:pPr>
      <w:r w:rsidRPr="00045659">
        <w:rPr>
          <w:rFonts w:asciiTheme="majorBidi" w:hAnsiTheme="majorBidi" w:cstheme="majorBidi"/>
          <w:b/>
          <w:bCs/>
          <w:sz w:val="28"/>
          <w:szCs w:val="28"/>
          <w:rtl/>
          <w:lang w:bidi="fa-IR"/>
        </w:rPr>
        <w:t>تشکیلات مرتبط با منابع آب</w:t>
      </w:r>
    </w:p>
    <w:p w14:paraId="1A0A5E61" w14:textId="4EE59FAB" w:rsidR="00B40776" w:rsidRPr="00045659" w:rsidRDefault="00B40776" w:rsidP="00B40776">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شامل مواردی همچون: سطوح مختلف حکمتی درگیر با مدیریت منابع آب – ساختار اداری آب – الگوهای تامین مالی/پرسنلی – نرخ گذاری آب – دادرسی و پاسخگویی – ظرفیت های اطلاعاتی و قابلیت های فنی</w:t>
      </w:r>
    </w:p>
    <w:p w14:paraId="499A6659" w14:textId="77777777" w:rsidR="00B40776" w:rsidRPr="00045659" w:rsidRDefault="00B40776" w:rsidP="00B40776">
      <w:pPr>
        <w:bidi/>
        <w:rPr>
          <w:rFonts w:asciiTheme="majorBidi" w:hAnsiTheme="majorBidi" w:cstheme="majorBidi"/>
          <w:sz w:val="28"/>
          <w:szCs w:val="28"/>
          <w:rtl/>
          <w:lang w:bidi="fa-IR"/>
        </w:rPr>
      </w:pPr>
    </w:p>
    <w:p w14:paraId="3719BCD9" w14:textId="2E9B2EF7" w:rsidR="00B40776" w:rsidRPr="00045659" w:rsidRDefault="00B40776" w:rsidP="00B40776">
      <w:pPr>
        <w:bidi/>
        <w:rPr>
          <w:rFonts w:asciiTheme="majorBidi" w:hAnsiTheme="majorBidi" w:cstheme="majorBidi"/>
          <w:b/>
          <w:bCs/>
          <w:sz w:val="28"/>
          <w:szCs w:val="28"/>
          <w:rtl/>
          <w:lang w:bidi="fa-IR"/>
        </w:rPr>
      </w:pPr>
      <w:r w:rsidRPr="00045659">
        <w:rPr>
          <w:rFonts w:asciiTheme="majorBidi" w:hAnsiTheme="majorBidi" w:cstheme="majorBidi"/>
          <w:b/>
          <w:bCs/>
          <w:sz w:val="28"/>
          <w:szCs w:val="28"/>
          <w:rtl/>
          <w:lang w:bidi="fa-IR"/>
        </w:rPr>
        <w:t>تاکیدات ویژه در گزارش دوم</w:t>
      </w:r>
    </w:p>
    <w:p w14:paraId="6ED35376" w14:textId="1113FDA1" w:rsidR="00B40776" w:rsidRPr="00045659" w:rsidRDefault="00B40776" w:rsidP="00B40776">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گزارش دوم ضمن دربرگیری موارد فوق الذکر (با دید اصلاحی و نه آسیب شناسانه) به طور مشخص این چهار هدف را نیز پی می گیرد:</w:t>
      </w:r>
    </w:p>
    <w:p w14:paraId="5BF7A60F" w14:textId="74D51A48" w:rsidR="00B40776" w:rsidRPr="00045659" w:rsidRDefault="00B40776" w:rsidP="00B40776">
      <w:pPr>
        <w:pStyle w:val="ListParagraph"/>
        <w:numPr>
          <w:ilvl w:val="0"/>
          <w:numId w:val="5"/>
        </w:numPr>
        <w:bidi/>
        <w:rPr>
          <w:rFonts w:asciiTheme="majorBidi" w:hAnsiTheme="majorBidi" w:cstheme="majorBidi"/>
          <w:sz w:val="28"/>
          <w:szCs w:val="28"/>
          <w:lang w:bidi="fa-IR"/>
        </w:rPr>
      </w:pPr>
      <w:r w:rsidRPr="00045659">
        <w:rPr>
          <w:rFonts w:asciiTheme="majorBidi" w:hAnsiTheme="majorBidi" w:cstheme="majorBidi"/>
          <w:sz w:val="28"/>
          <w:szCs w:val="28"/>
          <w:rtl/>
          <w:lang w:bidi="fa-IR"/>
        </w:rPr>
        <w:t>جنبه سیاسی: ذینفعان تا چه حد مشارکت دارند و چگونه میتوان این مشارکت را افزایش داد؟</w:t>
      </w:r>
    </w:p>
    <w:p w14:paraId="2E72CE61" w14:textId="0F21BFE1" w:rsidR="00B40776" w:rsidRPr="00045659" w:rsidRDefault="00B40776" w:rsidP="00B40776">
      <w:pPr>
        <w:pStyle w:val="ListParagraph"/>
        <w:numPr>
          <w:ilvl w:val="0"/>
          <w:numId w:val="5"/>
        </w:numPr>
        <w:bidi/>
        <w:rPr>
          <w:rFonts w:asciiTheme="majorBidi" w:hAnsiTheme="majorBidi" w:cstheme="majorBidi"/>
          <w:sz w:val="28"/>
          <w:szCs w:val="28"/>
          <w:lang w:bidi="fa-IR"/>
        </w:rPr>
      </w:pPr>
      <w:r w:rsidRPr="00045659">
        <w:rPr>
          <w:rFonts w:asciiTheme="majorBidi" w:hAnsiTheme="majorBidi" w:cstheme="majorBidi"/>
          <w:sz w:val="28"/>
          <w:szCs w:val="28"/>
          <w:rtl/>
          <w:lang w:bidi="fa-IR"/>
        </w:rPr>
        <w:t xml:space="preserve">جنبه اقتصادی: تا چه حد راندمان و کارایی </w:t>
      </w:r>
      <w:r w:rsidR="00045659" w:rsidRPr="00045659">
        <w:rPr>
          <w:rFonts w:asciiTheme="majorBidi" w:hAnsiTheme="majorBidi" w:cstheme="majorBidi"/>
          <w:sz w:val="28"/>
          <w:szCs w:val="28"/>
          <w:rtl/>
          <w:lang w:bidi="fa-IR"/>
        </w:rPr>
        <w:t>بهره برداری از منابع آب را یتوان افزایش داد؟</w:t>
      </w:r>
    </w:p>
    <w:p w14:paraId="00826BC5" w14:textId="74C9DFBA" w:rsidR="00045659" w:rsidRPr="00045659" w:rsidRDefault="00045659" w:rsidP="00045659">
      <w:pPr>
        <w:pStyle w:val="ListParagraph"/>
        <w:numPr>
          <w:ilvl w:val="0"/>
          <w:numId w:val="5"/>
        </w:numPr>
        <w:bidi/>
        <w:rPr>
          <w:rFonts w:asciiTheme="majorBidi" w:hAnsiTheme="majorBidi" w:cstheme="majorBidi"/>
          <w:sz w:val="28"/>
          <w:szCs w:val="28"/>
          <w:lang w:bidi="fa-IR"/>
        </w:rPr>
      </w:pPr>
      <w:r w:rsidRPr="00045659">
        <w:rPr>
          <w:rFonts w:asciiTheme="majorBidi" w:hAnsiTheme="majorBidi" w:cstheme="majorBidi"/>
          <w:sz w:val="28"/>
          <w:szCs w:val="28"/>
          <w:rtl/>
          <w:lang w:bidi="fa-IR"/>
        </w:rPr>
        <w:lastRenderedPageBreak/>
        <w:t>جنبه اجتماعی: تا چه حد میتوان دسترسی به منابع آب را عادلانه تر کرد؟</w:t>
      </w:r>
    </w:p>
    <w:p w14:paraId="244F7990" w14:textId="6C7E5AFE" w:rsidR="00045659" w:rsidRPr="00045659" w:rsidRDefault="00045659" w:rsidP="00045659">
      <w:pPr>
        <w:pStyle w:val="ListParagraph"/>
        <w:numPr>
          <w:ilvl w:val="0"/>
          <w:numId w:val="5"/>
        </w:numPr>
        <w:bidi/>
        <w:rPr>
          <w:rFonts w:asciiTheme="majorBidi" w:hAnsiTheme="majorBidi" w:cstheme="majorBidi"/>
          <w:sz w:val="28"/>
          <w:szCs w:val="28"/>
          <w:lang w:bidi="fa-IR"/>
        </w:rPr>
      </w:pPr>
      <w:r w:rsidRPr="00045659">
        <w:rPr>
          <w:rFonts w:asciiTheme="majorBidi" w:hAnsiTheme="majorBidi" w:cstheme="majorBidi"/>
          <w:sz w:val="28"/>
          <w:szCs w:val="28"/>
          <w:rtl/>
          <w:lang w:bidi="fa-IR"/>
        </w:rPr>
        <w:t>جنبه محیطزیستی: بهره برداری از منابع آب تا چه حد منطبق با شاخص های پایداری اکولوژیک است؟</w:t>
      </w:r>
    </w:p>
    <w:p w14:paraId="6F9EBAA9" w14:textId="77777777" w:rsidR="00045659" w:rsidRPr="00045659" w:rsidRDefault="00045659" w:rsidP="00045659">
      <w:pPr>
        <w:bidi/>
        <w:rPr>
          <w:rFonts w:asciiTheme="majorBidi" w:hAnsiTheme="majorBidi" w:cstheme="majorBidi"/>
          <w:sz w:val="28"/>
          <w:szCs w:val="28"/>
          <w:rtl/>
          <w:lang w:bidi="fa-IR"/>
        </w:rPr>
      </w:pPr>
    </w:p>
    <w:p w14:paraId="1E9B48DB" w14:textId="77777777" w:rsidR="00045659" w:rsidRPr="00045659" w:rsidRDefault="00045659" w:rsidP="00045659">
      <w:pPr>
        <w:bidi/>
        <w:rPr>
          <w:rFonts w:asciiTheme="majorBidi" w:hAnsiTheme="majorBidi" w:cstheme="majorBidi"/>
          <w:b/>
          <w:bCs/>
          <w:sz w:val="28"/>
          <w:szCs w:val="28"/>
          <w:rtl/>
          <w:lang w:bidi="fa-IR"/>
        </w:rPr>
      </w:pPr>
      <w:r w:rsidRPr="00045659">
        <w:rPr>
          <w:rFonts w:asciiTheme="majorBidi" w:hAnsiTheme="majorBidi" w:cstheme="majorBidi"/>
          <w:b/>
          <w:bCs/>
          <w:sz w:val="28"/>
          <w:szCs w:val="28"/>
          <w:rtl/>
          <w:lang w:bidi="fa-IR"/>
        </w:rPr>
        <w:t xml:space="preserve">توضیحات مهم: </w:t>
      </w:r>
    </w:p>
    <w:p w14:paraId="3B9D5AEB" w14:textId="76E086AB" w:rsidR="00045659" w:rsidRPr="00045659" w:rsidRDefault="00045659" w:rsidP="00045659">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 تحقیق باید به صورت میدانی و مبتنی بر داده های دقیق کمی انجام شود.</w:t>
      </w:r>
    </w:p>
    <w:p w14:paraId="2376E0C4" w14:textId="2EAD6820" w:rsidR="00045659" w:rsidRPr="00045659" w:rsidRDefault="00045659" w:rsidP="00045659">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 xml:space="preserve">- چارچوب فوق الذکر پیشنهادی بوده و عینا الزام آور نیست. طرح تحقیق نهایی میتواند جمع بستی از پیشنهادهای تیم تحقیق و چارچوب پیشنهادی باشد. </w:t>
      </w:r>
    </w:p>
    <w:p w14:paraId="4F2B8B7C" w14:textId="719292C0" w:rsidR="00045659" w:rsidRPr="00045659" w:rsidRDefault="00045659" w:rsidP="00045659">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 xml:space="preserve">- فرصت محدود بوده و تحقیق باید در کمتر از دو ماه انجام شود. </w:t>
      </w:r>
    </w:p>
    <w:p w14:paraId="7B8EDFFD" w14:textId="7780B4D8" w:rsidR="00045659" w:rsidRPr="00045659" w:rsidRDefault="00045659" w:rsidP="00045659">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-تحقیق کاملا کاربردی بوده و مقرر است که داده های آن در قالب یک برنامه آموزشی برای ذینفعان آب در خوزستان مورد استفاده قرار گیرد.</w:t>
      </w:r>
    </w:p>
    <w:p w14:paraId="5998A879" w14:textId="4C49386F" w:rsidR="00045659" w:rsidRDefault="00045659" w:rsidP="00045659">
      <w:pPr>
        <w:bidi/>
        <w:rPr>
          <w:rFonts w:asciiTheme="majorBidi" w:hAnsiTheme="majorBidi" w:cstheme="majorBidi"/>
          <w:sz w:val="28"/>
          <w:szCs w:val="28"/>
          <w:rtl/>
          <w:lang w:bidi="fa-IR"/>
        </w:rPr>
      </w:pPr>
      <w:r w:rsidRPr="00045659">
        <w:rPr>
          <w:rFonts w:asciiTheme="majorBidi" w:hAnsiTheme="majorBidi" w:cstheme="majorBidi"/>
          <w:sz w:val="28"/>
          <w:szCs w:val="28"/>
          <w:rtl/>
          <w:lang w:bidi="fa-IR"/>
        </w:rPr>
        <w:t xml:space="preserve">- داده های تحقیق باید مستندسازی شود. </w:t>
      </w:r>
    </w:p>
    <w:p w14:paraId="5DEC58EF" w14:textId="77777777" w:rsidR="00045659" w:rsidRDefault="00045659" w:rsidP="00045659">
      <w:pPr>
        <w:bidi/>
        <w:rPr>
          <w:rFonts w:asciiTheme="majorBidi" w:hAnsiTheme="majorBidi" w:cstheme="majorBidi"/>
          <w:sz w:val="28"/>
          <w:szCs w:val="28"/>
          <w:rtl/>
          <w:lang w:bidi="fa-IR"/>
        </w:rPr>
      </w:pPr>
    </w:p>
    <w:p w14:paraId="1A930EAC" w14:textId="5742DDD1" w:rsidR="00045659" w:rsidRDefault="00045659" w:rsidP="00045659">
      <w:pPr>
        <w:bidi/>
        <w:rPr>
          <w:rFonts w:asciiTheme="majorBidi" w:hAnsiTheme="majorBidi" w:cstheme="majorBidi"/>
          <w:sz w:val="28"/>
          <w:szCs w:val="28"/>
          <w:rtl/>
          <w:lang w:bidi="fa-IR"/>
        </w:rPr>
      </w:pPr>
      <w:r>
        <w:rPr>
          <w:rFonts w:asciiTheme="majorBidi" w:hAnsiTheme="majorBidi" w:cstheme="majorBidi" w:hint="cs"/>
          <w:sz w:val="28"/>
          <w:szCs w:val="28"/>
          <w:rtl/>
          <w:lang w:bidi="fa-IR"/>
        </w:rPr>
        <w:t>خلاصه:</w:t>
      </w:r>
    </w:p>
    <w:p w14:paraId="4D99455B" w14:textId="6B4EEF71" w:rsidR="00045659" w:rsidRDefault="00045659" w:rsidP="00045659">
      <w:pPr>
        <w:bidi/>
        <w:rPr>
          <w:rFonts w:asciiTheme="majorBidi" w:hAnsiTheme="majorBidi" w:cstheme="majorBidi"/>
          <w:sz w:val="28"/>
          <w:szCs w:val="28"/>
          <w:rtl/>
          <w:lang w:bidi="fa-IR"/>
        </w:rPr>
      </w:pPr>
      <w:r>
        <w:rPr>
          <w:rFonts w:asciiTheme="majorBidi" w:hAnsiTheme="majorBidi" w:cstheme="majorBidi" w:hint="cs"/>
          <w:sz w:val="28"/>
          <w:szCs w:val="28"/>
          <w:rtl/>
          <w:lang w:bidi="fa-IR"/>
        </w:rPr>
        <w:t>گزارش اول: آسیب شناسی مدیریت منابع آب در خوزستان</w:t>
      </w:r>
    </w:p>
    <w:p w14:paraId="39EC4244" w14:textId="6F98C471" w:rsidR="00045659" w:rsidRPr="00045659" w:rsidRDefault="00045659" w:rsidP="00045659">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گزارش دوم: </w:t>
      </w:r>
      <w:r w:rsidR="007E6129">
        <w:rPr>
          <w:rFonts w:asciiTheme="majorBidi" w:hAnsiTheme="majorBidi" w:cstheme="majorBidi" w:hint="cs"/>
          <w:sz w:val="28"/>
          <w:szCs w:val="28"/>
          <w:rtl/>
          <w:lang w:bidi="fa-IR"/>
        </w:rPr>
        <w:t>برنامه راهبردی برای اصلاح مدیریت منابع آب در خوزستان</w:t>
      </w:r>
    </w:p>
    <w:p w14:paraId="11F1D654" w14:textId="77777777" w:rsidR="00045659" w:rsidRPr="00045659" w:rsidRDefault="00045659" w:rsidP="00045659">
      <w:pPr>
        <w:bidi/>
        <w:rPr>
          <w:rFonts w:asciiTheme="majorBidi" w:hAnsiTheme="majorBidi" w:cstheme="majorBidi"/>
          <w:sz w:val="28"/>
          <w:szCs w:val="28"/>
          <w:rtl/>
          <w:lang w:bidi="fa-IR"/>
        </w:rPr>
      </w:pPr>
    </w:p>
    <w:p w14:paraId="05E32A75" w14:textId="77777777" w:rsidR="00045659" w:rsidRPr="00045659" w:rsidRDefault="00045659" w:rsidP="00045659">
      <w:pPr>
        <w:bidi/>
        <w:rPr>
          <w:rFonts w:asciiTheme="majorBidi" w:hAnsiTheme="majorBidi" w:cstheme="majorBidi"/>
          <w:sz w:val="28"/>
          <w:szCs w:val="28"/>
          <w:rtl/>
          <w:lang w:bidi="fa-IR"/>
        </w:rPr>
      </w:pPr>
    </w:p>
    <w:p w14:paraId="03B22FFF" w14:textId="77777777" w:rsidR="00B40776" w:rsidRPr="00045659" w:rsidRDefault="00B40776" w:rsidP="00B40776">
      <w:pPr>
        <w:bidi/>
        <w:rPr>
          <w:rFonts w:asciiTheme="majorBidi" w:hAnsiTheme="majorBidi" w:cstheme="majorBidi"/>
          <w:sz w:val="28"/>
          <w:szCs w:val="28"/>
          <w:lang w:bidi="fa-IR"/>
        </w:rPr>
      </w:pPr>
    </w:p>
    <w:sectPr w:rsidR="00B40776" w:rsidRPr="000456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AF34A4"/>
    <w:multiLevelType w:val="hybridMultilevel"/>
    <w:tmpl w:val="77683DAC"/>
    <w:lvl w:ilvl="0" w:tplc="242AC2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E05AF6"/>
    <w:multiLevelType w:val="hybridMultilevel"/>
    <w:tmpl w:val="95EA9D78"/>
    <w:lvl w:ilvl="0" w:tplc="92D816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F3746F"/>
    <w:multiLevelType w:val="hybridMultilevel"/>
    <w:tmpl w:val="B010C5B4"/>
    <w:lvl w:ilvl="0" w:tplc="B7D26F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CF1121"/>
    <w:multiLevelType w:val="hybridMultilevel"/>
    <w:tmpl w:val="9D94CC5E"/>
    <w:lvl w:ilvl="0" w:tplc="2F9284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2A2E8B"/>
    <w:multiLevelType w:val="hybridMultilevel"/>
    <w:tmpl w:val="2EE463F2"/>
    <w:lvl w:ilvl="0" w:tplc="438E2FE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8447890">
    <w:abstractNumId w:val="1"/>
  </w:num>
  <w:num w:numId="2" w16cid:durableId="211499403">
    <w:abstractNumId w:val="2"/>
  </w:num>
  <w:num w:numId="3" w16cid:durableId="2100516032">
    <w:abstractNumId w:val="4"/>
  </w:num>
  <w:num w:numId="4" w16cid:durableId="879631321">
    <w:abstractNumId w:val="3"/>
  </w:num>
  <w:num w:numId="5" w16cid:durableId="2000503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9E3"/>
    <w:rsid w:val="00045659"/>
    <w:rsid w:val="00311585"/>
    <w:rsid w:val="004B4FE6"/>
    <w:rsid w:val="004E48B2"/>
    <w:rsid w:val="00505B35"/>
    <w:rsid w:val="00546714"/>
    <w:rsid w:val="00653775"/>
    <w:rsid w:val="007E6129"/>
    <w:rsid w:val="009773E2"/>
    <w:rsid w:val="00B40776"/>
    <w:rsid w:val="00B839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2FC6F"/>
  <w15:chartTrackingRefBased/>
  <w15:docId w15:val="{5B917B49-45B4-4F67-B492-589D85514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73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3</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nasser karami</dc:creator>
  <cp:keywords/>
  <dc:description/>
  <cp:lastModifiedBy>nasser karami</cp:lastModifiedBy>
  <cp:revision>1</cp:revision>
  <dcterms:created xsi:type="dcterms:W3CDTF">2023-06-11T17:41:00Z</dcterms:created>
  <dcterms:modified xsi:type="dcterms:W3CDTF">2023-06-11T19:13:00Z</dcterms:modified>
</cp:coreProperties>
</file>