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6CB" w:rsidRPr="00E936CB" w:rsidRDefault="00E936CB" w:rsidP="00E936CB">
      <w:pPr>
        <w:shd w:val="clear" w:color="auto" w:fill="FFFFFF"/>
        <w:spacing w:after="0" w:line="240" w:lineRule="atLeast"/>
        <w:jc w:val="center"/>
        <w:outlineLvl w:val="0"/>
        <w:rPr>
          <w:rFonts w:ascii="Helvetica" w:eastAsia="Times New Roman" w:hAnsi="Helvetica" w:cs="Helvetica"/>
          <w:b/>
          <w:bCs/>
          <w:vanish/>
          <w:color w:val="FF0000"/>
          <w:spacing w:val="-15"/>
          <w:kern w:val="36"/>
          <w:sz w:val="48"/>
          <w:szCs w:val="48"/>
          <w:lang w:eastAsia="nb-NO"/>
        </w:rPr>
      </w:pPr>
      <w:r w:rsidRPr="00E936CB">
        <w:rPr>
          <w:rFonts w:ascii="Helvetica" w:eastAsia="Times New Roman" w:hAnsi="Helvetica" w:cs="Helvetica"/>
          <w:b/>
          <w:bCs/>
          <w:vanish/>
          <w:color w:val="FF0000"/>
          <w:spacing w:val="-15"/>
          <w:kern w:val="36"/>
          <w:sz w:val="48"/>
          <w:szCs w:val="48"/>
          <w:lang w:eastAsia="nb-NO"/>
        </w:rPr>
        <w:t>Climate Criminals</w:t>
      </w:r>
    </w:p>
    <w:p w:rsidR="00E936CB" w:rsidRPr="00E936CB" w:rsidRDefault="00E936CB" w:rsidP="00E936CB">
      <w:pPr>
        <w:shd w:val="clear" w:color="auto" w:fill="FFFFFF"/>
        <w:spacing w:after="0" w:line="375" w:lineRule="atLeast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000000"/>
          <w:sz w:val="36"/>
          <w:szCs w:val="36"/>
          <w:lang w:val="en-US" w:eastAsia="nb-NO"/>
        </w:rPr>
        <w:t>The Dirtiest Fossil Fuel Lobbyists behind the doors of #COP21</w:t>
      </w:r>
    </w:p>
    <w:p w:rsidR="00E936CB" w:rsidRPr="00E936CB" w:rsidRDefault="00E936CB" w:rsidP="00E936CB">
      <w:pPr>
        <w:shd w:val="clear" w:color="auto" w:fill="FFFFFF"/>
        <w:spacing w:after="100" w:line="375" w:lineRule="atLeast"/>
        <w:rPr>
          <w:rFonts w:ascii="Helvetica" w:eastAsia="Times New Roman" w:hAnsi="Helvetica" w:cs="Helvetica"/>
          <w:color w:val="444444"/>
          <w:sz w:val="31"/>
          <w:szCs w:val="31"/>
          <w:lang w:val="en-US" w:eastAsia="nb-NO"/>
        </w:rPr>
      </w:pPr>
      <w:r w:rsidRPr="00E936CB">
        <w:rPr>
          <w:rFonts w:ascii="Helvetica" w:eastAsia="Times New Roman" w:hAnsi="Helvetica" w:cs="Helvetica"/>
          <w:color w:val="444444"/>
          <w:sz w:val="31"/>
          <w:szCs w:val="31"/>
          <w:lang w:val="en-US" w:eastAsia="nb-NO"/>
        </w:rPr>
        <w:br/>
        <w:t>The world is calling for a commitment to a 100% clean future at the climate summit in Paris. But a group of climate criminals is trying to stop that deal. Their tactics are different, but their end game is the same: </w:t>
      </w:r>
      <w:r w:rsidRPr="00E936CB">
        <w:rPr>
          <w:rFonts w:ascii="Helvetica" w:eastAsia="Times New Roman" w:hAnsi="Helvetica" w:cs="Helvetica"/>
          <w:b/>
          <w:bCs/>
          <w:color w:val="444444"/>
          <w:sz w:val="31"/>
          <w:szCs w:val="31"/>
          <w:lang w:val="en-US" w:eastAsia="nb-NO"/>
        </w:rPr>
        <w:t xml:space="preserve">shift the focus away from emissions targets and keep fossil fuels at the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444444"/>
          <w:sz w:val="31"/>
          <w:szCs w:val="31"/>
          <w:lang w:val="en-US" w:eastAsia="nb-NO"/>
        </w:rPr>
        <w:t>centre</w:t>
      </w:r>
      <w:proofErr w:type="spellEnd"/>
      <w:r w:rsidRPr="00E936CB">
        <w:rPr>
          <w:rFonts w:ascii="Helvetica" w:eastAsia="Times New Roman" w:hAnsi="Helvetica" w:cs="Helvetica"/>
          <w:b/>
          <w:bCs/>
          <w:color w:val="444444"/>
          <w:sz w:val="31"/>
          <w:szCs w:val="31"/>
          <w:lang w:val="en-US" w:eastAsia="nb-NO"/>
        </w:rPr>
        <w:t xml:space="preserve"> of human development.</w:t>
      </w:r>
      <w:r w:rsidRPr="00E936CB">
        <w:rPr>
          <w:rFonts w:ascii="Helvetica" w:eastAsia="Times New Roman" w:hAnsi="Helvetica" w:cs="Helvetica"/>
          <w:color w:val="444444"/>
          <w:sz w:val="31"/>
          <w:szCs w:val="31"/>
          <w:lang w:val="en-US" w:eastAsia="nb-NO"/>
        </w:rPr>
        <w:t> Some even argue that more money should be spent on coal - the worst carbon-polluting fuel. Most get paid by fossil fuel companies like Exxon to speak against climate action. Some of them have launched extreme public attacks against scientists and others. </w:t>
      </w:r>
      <w:r w:rsidRPr="00E936CB">
        <w:rPr>
          <w:rFonts w:ascii="Helvetica" w:eastAsia="Times New Roman" w:hAnsi="Helvetica" w:cs="Helvetica"/>
          <w:color w:val="444444"/>
          <w:sz w:val="31"/>
          <w:szCs w:val="3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444444"/>
          <w:sz w:val="31"/>
          <w:szCs w:val="31"/>
          <w:lang w:val="en-US" w:eastAsia="nb-NO"/>
        </w:rPr>
        <w:br/>
        <w:t>That is why </w:t>
      </w:r>
      <w:proofErr w:type="spellStart"/>
      <w:r w:rsidRPr="00E936CB">
        <w:rPr>
          <w:rFonts w:ascii="Helvetica" w:eastAsia="Times New Roman" w:hAnsi="Helvetica" w:cs="Helvetica"/>
          <w:b/>
          <w:bCs/>
          <w:color w:val="444444"/>
          <w:sz w:val="31"/>
          <w:szCs w:val="31"/>
          <w:lang w:val="en-US" w:eastAsia="nb-NO"/>
        </w:rPr>
        <w:t>Avaaz</w:t>
      </w:r>
      <w:proofErr w:type="spellEnd"/>
      <w:r w:rsidRPr="00E936CB">
        <w:rPr>
          <w:rFonts w:ascii="Helvetica" w:eastAsia="Times New Roman" w:hAnsi="Helvetica" w:cs="Helvetica"/>
          <w:b/>
          <w:bCs/>
          <w:color w:val="444444"/>
          <w:sz w:val="31"/>
          <w:szCs w:val="31"/>
          <w:lang w:val="en-US" w:eastAsia="nb-NO"/>
        </w:rPr>
        <w:t xml:space="preserve"> is exposing the seven biggest climate criminals attending the COP21 Paris climate summit</w:t>
      </w:r>
      <w:r w:rsidRPr="00E936CB">
        <w:rPr>
          <w:rFonts w:ascii="Helvetica" w:eastAsia="Times New Roman" w:hAnsi="Helvetica" w:cs="Helvetica"/>
          <w:color w:val="444444"/>
          <w:sz w:val="31"/>
          <w:szCs w:val="31"/>
          <w:lang w:val="en-US" w:eastAsia="nb-NO"/>
        </w:rPr>
        <w:t>. We are publishing their photo and their biographies and </w:t>
      </w:r>
      <w:hyperlink r:id="rId5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31"/>
            <w:szCs w:val="31"/>
            <w:u w:val="single"/>
            <w:lang w:val="en-US" w:eastAsia="nb-NO"/>
          </w:rPr>
          <w:t>insider dossiers on their activities</w:t>
        </w:r>
      </w:hyperlink>
      <w:r w:rsidRPr="00E936CB">
        <w:rPr>
          <w:rFonts w:ascii="Helvetica" w:eastAsia="Times New Roman" w:hAnsi="Helvetica" w:cs="Helvetica"/>
          <w:color w:val="444444"/>
          <w:sz w:val="31"/>
          <w:szCs w:val="31"/>
          <w:lang w:val="en-US" w:eastAsia="nb-NO"/>
        </w:rPr>
        <w:t> to shine a spotlight on their dirty backroom dealings and stop them from destroying our future.</w:t>
      </w:r>
    </w:p>
    <w:p w:rsidR="00E936CB" w:rsidRPr="00E936CB" w:rsidRDefault="00E936CB" w:rsidP="00E9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bookmarkStart w:id="0" w:name="_GoBack"/>
      <w:r w:rsidRPr="00E936CB">
        <w:rPr>
          <w:rFonts w:ascii="Helvetica" w:eastAsia="Times New Roman" w:hAnsi="Helvetica" w:cs="Helvetica"/>
          <w:noProof/>
          <w:color w:val="121213"/>
          <w:sz w:val="21"/>
          <w:szCs w:val="21"/>
          <w:lang w:eastAsia="nb-NO"/>
        </w:rPr>
        <w:drawing>
          <wp:inline distT="0" distB="0" distL="0" distR="0" wp14:anchorId="28C1943F" wp14:editId="25610BBB">
            <wp:extent cx="327547" cy="450444"/>
            <wp:effectExtent l="0" t="0" r="0" b="6985"/>
            <wp:docPr id="1" name="Picture 1" descr="https://avaazimages.s3.amazonaws.com/sporton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azimages.s3.amazonaws.com/sporton_b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58" cy="450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1"/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 xml:space="preserve">Benjamin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>Sporton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Coal lobbyist-in-chief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World Coal Association</w:t>
      </w:r>
    </w:p>
    <w:p w:rsidR="00E936CB" w:rsidRPr="00E936CB" w:rsidRDefault="00E936CB" w:rsidP="00E936CB">
      <w:pPr>
        <w:shd w:val="clear" w:color="auto" w:fill="FFFFFF"/>
        <w:spacing w:after="240" w:line="294" w:lineRule="atLeast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Sporton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is the newly-appointed chief executive of the World Coal Association (WCA), the body that </w:t>
      </w:r>
      <w:hyperlink r:id="rId7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represents the interests of the coal industry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. With coal companies reeling from a plummeting coal price and the prospect of a global climate agreement spelling tough times ahead, the WCA's job is to somehow convince the world that it makes sense to keep on burning coal, the most carbon-intensive fossil fuel. Or as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Sporton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puts it: "</w:t>
      </w:r>
      <w:hyperlink r:id="rId8" w:anchor="klikzYb8oxlA6PUA.97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We need to see more investment in ensuring that people can access new coal technology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."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>The WCA is now arguing that coal is the only realistic way to provide energy to much of the world's poor - a message which may sound selfless, but is motivated by self-interest and conveniently ignores the huge impact that climate change will have on the world's poorest people.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 xml:space="preserve">Tell ministers in Paris to steer clear of Benjamin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Sporton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: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noProof/>
          <w:color w:val="121213"/>
          <w:sz w:val="21"/>
          <w:szCs w:val="21"/>
          <w:lang w:eastAsia="nb-NO"/>
        </w:rPr>
        <w:lastRenderedPageBreak/>
        <w:drawing>
          <wp:inline distT="0" distB="0" distL="0" distR="0" wp14:anchorId="60636D8B" wp14:editId="616E453C">
            <wp:extent cx="466435" cy="641445"/>
            <wp:effectExtent l="0" t="0" r="0" b="6350"/>
            <wp:docPr id="3" name="Picture 3" descr="https://avaazimages.s3.amazonaws.com/ebell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vaazimages.s3.amazonaws.com/ebell_bw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52" cy="642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1"/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 xml:space="preserve">Myron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>Ebell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Lobbyist and Climate Denier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Competitive Enterprise Institute</w:t>
      </w:r>
    </w:p>
    <w:p w:rsidR="00E936CB" w:rsidRPr="00E936CB" w:rsidRDefault="00E936CB" w:rsidP="00E936CB">
      <w:pPr>
        <w:shd w:val="clear" w:color="auto" w:fill="FFFFFF"/>
        <w:spacing w:after="240" w:line="294" w:lineRule="atLeast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Vanity Fair describes </w:t>
      </w:r>
      <w:hyperlink r:id="rId10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 xml:space="preserve">Myron </w:t>
        </w:r>
        <w:proofErr w:type="spellStart"/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Ebell</w:t>
        </w:r>
        <w:proofErr w:type="spellEnd"/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as a "</w:t>
      </w:r>
      <w:hyperlink r:id="rId11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policy analyst, soundbite artist, and oil-industry mouthpiece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." He is director of the Center of Energy and Environment at the Competitive Enterprise Institute (CEI) which opposes a global climate deal on principle.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 xml:space="preserve">He also chairs the Cooler Heads Coalition, a group of over two dozen non-profit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organisations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formed in 1997 that claims to, "</w:t>
      </w:r>
      <w:hyperlink r:id="rId12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question global warming alarmism and oppose energy rationing policies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."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>CEI is a central component of a network of US think tanks that have thrived on money from the fossil fuel industry, and the tobacco industry before it. Between 1998 and 2005, CEI received just over </w:t>
      </w:r>
      <w:hyperlink r:id="rId13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$2 million from ExxonMobil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, taking </w:t>
      </w:r>
      <w:hyperlink r:id="rId14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$405,000 dollars in 2002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and </w:t>
      </w:r>
      <w:hyperlink r:id="rId15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$270,000 in 2005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 xml:space="preserve">Tell Ministers in Paris to steer clear of Myron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Ebell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: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noProof/>
          <w:color w:val="121213"/>
          <w:sz w:val="21"/>
          <w:szCs w:val="21"/>
          <w:lang w:eastAsia="nb-NO"/>
        </w:rPr>
        <w:drawing>
          <wp:inline distT="0" distB="0" distL="0" distR="0" wp14:anchorId="2F8AED5C" wp14:editId="7FC09F43">
            <wp:extent cx="748922" cy="1029922"/>
            <wp:effectExtent l="0" t="0" r="0" b="0"/>
            <wp:docPr id="5" name="Picture 5" descr="https://avaazimages.s3.amazonaws.com/morano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azimages.s3.amazonaws.com/morano_bw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911" cy="102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  <w:t>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1"/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 xml:space="preserve">Marc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>Morano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Blogger, PR Man, and Climate Denier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Committee for a Constructive Tomorrow</w:t>
      </w:r>
    </w:p>
    <w:p w:rsidR="00E936CB" w:rsidRPr="00E936CB" w:rsidRDefault="00E936CB" w:rsidP="00E936CB">
      <w:pPr>
        <w:shd w:val="clear" w:color="auto" w:fill="FFFFFF"/>
        <w:spacing w:after="240" w:line="294" w:lineRule="atLeast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hyperlink r:id="rId17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 xml:space="preserve">Marc </w:t>
        </w:r>
        <w:proofErr w:type="spellStart"/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Morano</w:t>
        </w:r>
        <w:proofErr w:type="spellEnd"/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 has made a career out of spreading climate misinformation through the Climate Depot website, and has said that climate </w:t>
      </w:r>
      <w:proofErr w:type="gram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scientists,</w:t>
      </w:r>
      <w:proofErr w:type="gram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'</w:t>
      </w:r>
      <w:hyperlink r:id="rId18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deserve to be publicly flogged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.' His signature trick is to publish the email addresses of climate </w:t>
      </w:r>
      <w:proofErr w:type="gram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scientists,</w:t>
      </w:r>
      <w:proofErr w:type="gram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a move the Guardian suggests </w:t>
      </w:r>
      <w:hyperlink r:id="rId19" w:tgtFrame="_blanl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leads to Climate Depot readers cyber-bullying scientists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Morano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is the PR man of the climate denial industry. This year, when Pope Francis visited the US, he orchestrated a report accusing the Pope of creating an 'unholy alliance' with climate activists. Climate Depot is run by conservative think-tank CFACT, which has received funding from ExxonMobil and Chevron.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2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 xml:space="preserve">Tell Ministers in Paris to steer clear of Marc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Morano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: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noProof/>
          <w:color w:val="121213"/>
          <w:sz w:val="21"/>
          <w:szCs w:val="21"/>
          <w:lang w:eastAsia="nb-NO"/>
        </w:rPr>
        <w:drawing>
          <wp:inline distT="0" distB="0" distL="0" distR="0" wp14:anchorId="29E286C3" wp14:editId="7258A5B4">
            <wp:extent cx="423081" cy="581824"/>
            <wp:effectExtent l="0" t="0" r="0" b="8890"/>
            <wp:docPr id="7" name="Picture 7" descr="https://avaazimages.s3.amazonaws.com/horner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vaazimages.s3.amazonaws.com/horner_bw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64" cy="582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1"/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lastRenderedPageBreak/>
        <w:t>Chris Horner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Lawyer, Coal Industry Lobbyist and Climate Denier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Competitive Enterprise Institute</w:t>
      </w:r>
    </w:p>
    <w:p w:rsidR="00E936CB" w:rsidRPr="00E936CB" w:rsidRDefault="00E936CB" w:rsidP="00E936CB">
      <w:pPr>
        <w:shd w:val="clear" w:color="auto" w:fill="FFFFFF"/>
        <w:spacing w:after="240" w:line="294" w:lineRule="atLeast"/>
        <w:textAlignment w:val="center"/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Chris Horner is a 'go-to guy' for coal companies, whose specialty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is</w:t>
      </w:r>
      <w:hyperlink r:id="rId21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hounding</w:t>
        </w:r>
        <w:proofErr w:type="spellEnd"/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 xml:space="preserve"> climate scientists to get access to their email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,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behaviour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that the Washington Post described as '</w:t>
      </w:r>
      <w:hyperlink r:id="rId22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harassment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.' He is funded by the coal industry - earlier this year, bankruptcy documents from US coal company Alpha Natural Resources revealed that </w:t>
      </w:r>
      <w:hyperlink r:id="rId23" w:tgtFrame="+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he received nearly $18,600 from the company in 2015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 xml:space="preserve">Horner has authored four books, the titles of which help explain his views: "Power grab: How Obama's green policies will steal your freedom and bankrupt America" (2010); "Red hot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lies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: How global warming alarmists use threats, fraud, and deception to keep you misinformed" (2008). He has accused NASA's chief scientist James Hansen of "doctoring" temperature data, and appeared on a range of right wing chat shows and </w:t>
      </w:r>
      <w:hyperlink r:id="rId24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speaking tours promoting climate denial</w:t>
        </w:r>
      </w:hyperlink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.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2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Tell Ministers in Paris to steer clear of Chris Horner: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noProof/>
          <w:color w:val="121213"/>
          <w:sz w:val="21"/>
          <w:szCs w:val="21"/>
          <w:lang w:eastAsia="nb-NO"/>
        </w:rPr>
        <w:drawing>
          <wp:inline distT="0" distB="0" distL="0" distR="0" wp14:anchorId="0DAFF53D" wp14:editId="325FCE4C">
            <wp:extent cx="382137" cy="527754"/>
            <wp:effectExtent l="0" t="0" r="0" b="5715"/>
            <wp:docPr id="9" name="Picture 9" descr="https://avaazimages.s3.amazonaws.com/lomborg_bw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avaazimages.s3.amazonaws.com/lomborg_bw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50" cy="53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1"/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 xml:space="preserve">Bjorn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>Lomborg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Academic, Author, Filmmaker, and Self-Promoter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Copenhagen Consensus Center</w:t>
      </w:r>
    </w:p>
    <w:p w:rsidR="00E936CB" w:rsidRPr="00E936CB" w:rsidRDefault="00E936CB" w:rsidP="00E936CB">
      <w:pPr>
        <w:shd w:val="clear" w:color="auto" w:fill="FFFFFF"/>
        <w:spacing w:after="240" w:line="294" w:lineRule="atLeast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Danish author Bjorn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Lomborg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could be described as 'delayer in chief' when it comes to climate.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Lomborg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argues that instead of spending money to de-carbonize the economy, </w:t>
      </w:r>
      <w:hyperlink r:id="rId26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governments should abandon the 2 degree target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 xml:space="preserve">Over the years,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Lomborg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has woven a narrative that he's a reasonable, middle-ground thinker who </w:t>
      </w:r>
      <w:hyperlink r:id="rId27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uses fact-based analysis to unravel consensus on global emissions targets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by focusing on poverty alleviation and technology R&amp;D -- a strategy aligned with those of conservative lawmakers and right-wing think tanks.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>His Canadian book tour was </w:t>
      </w:r>
      <w:hyperlink r:id="rId28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sponsored by the Fraser Institute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, a right wing think tank with funding links to ExxonMobil.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Lomborg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appears comfortable to ignore the catastrophic effects climate change would have on the planet if we follow his advice, impacts that will fall disproportionately on the poor.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2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 xml:space="preserve">Tell Ministers in Paris to steer clear of Bjorn </w:t>
      </w:r>
      <w:proofErr w:type="spellStart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Lomborg</w:t>
      </w:r>
      <w:proofErr w:type="spellEnd"/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: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</w:t>
      </w:r>
    </w:p>
    <w:p w:rsidR="00E936CB" w:rsidRPr="00E936CB" w:rsidRDefault="00E936CB" w:rsidP="00E9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noProof/>
          <w:color w:val="121213"/>
          <w:sz w:val="21"/>
          <w:szCs w:val="21"/>
          <w:lang w:eastAsia="nb-NO"/>
        </w:rPr>
        <w:drawing>
          <wp:inline distT="0" distB="0" distL="0" distR="0" wp14:anchorId="71658D7E" wp14:editId="5FF21282">
            <wp:extent cx="409465" cy="563098"/>
            <wp:effectExtent l="0" t="0" r="0" b="8890"/>
            <wp:docPr id="11" name="Picture 11" descr="https://avaazimages.s3.amazonaws.com/wild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vaazimages.s3.amazonaws.com/wild_bw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04" cy="56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1"/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lastRenderedPageBreak/>
        <w:t>Fiona Wild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PR Manager for the World's Most Valuable Mining Company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BHP Billiton</w:t>
      </w:r>
    </w:p>
    <w:p w:rsidR="00E936CB" w:rsidRPr="00E936CB" w:rsidRDefault="00E936CB" w:rsidP="00E936CB">
      <w:pPr>
        <w:shd w:val="clear" w:color="auto" w:fill="FFFFFF"/>
        <w:spacing w:after="240" w:line="294" w:lineRule="atLeast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Fiona Wild is the Environmental Affairs Manager at BHP Billiton, the world's top mining company </w:t>
      </w:r>
      <w:hyperlink r:id="rId30" w:anchor="axzz3tD9Er4mM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based on 2015 market value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.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She</w:t>
      </w:r>
      <w:hyperlink r:id="rId31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leads</w:t>
        </w:r>
        <w:proofErr w:type="spellEnd"/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 xml:space="preserve"> the implementation of BHP Billiton's climate change strategy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>Ahead of Paris, "</w:t>
      </w:r>
      <w:hyperlink r:id="rId32" w:tgtFrame="_blank" w:history="1">
        <w:proofErr w:type="gramStart"/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Wild reasserted coal's place - and that of fossil fuels more broadly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- in BHP's portfolio", which may be unsurprising given that BHP is invested in some of the biggest coal mines in the world and is sitting on coal stockpiles that if burned</w:t>
      </w:r>
      <w:proofErr w:type="gram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would produce billions of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tonnes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of carbon dioxide. By supporting Tony Abbott's bid to ditch Australia's carbon tax, BHP helped cement Australia's role as one of the leading greenhouse gas emitters in the world.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2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Tell Ministers in Paris to steer clear of Fiona Wild:</w:t>
      </w:r>
    </w:p>
    <w:p w:rsidR="00E936CB" w:rsidRPr="00E936CB" w:rsidRDefault="00E936CB" w:rsidP="00E9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  <w:br/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noProof/>
          <w:color w:val="121213"/>
          <w:sz w:val="21"/>
          <w:szCs w:val="21"/>
          <w:lang w:eastAsia="nb-NO"/>
        </w:rPr>
        <w:drawing>
          <wp:inline distT="0" distB="0" distL="0" distR="0" wp14:anchorId="623734A5" wp14:editId="7AEB76F4">
            <wp:extent cx="351765" cy="483750"/>
            <wp:effectExtent l="0" t="0" r="0" b="0"/>
            <wp:docPr id="13" name="Picture 13" descr="https://avaazimages.s3.amazonaws.com/taylor_b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avaazimages.s3.amazonaws.com/taylor_bw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50" cy="48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6CB" w:rsidRPr="00E936CB" w:rsidRDefault="00E936CB" w:rsidP="00E936CB">
      <w:pPr>
        <w:shd w:val="clear" w:color="auto" w:fill="FFFFFF"/>
        <w:spacing w:after="0" w:line="294" w:lineRule="atLeast"/>
        <w:jc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1"/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t>James Taylor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Lobbyist and Climate Denier</w:t>
      </w:r>
      <w:r w:rsidRPr="00E936CB">
        <w:rPr>
          <w:rFonts w:ascii="Helvetica" w:eastAsia="Times New Roman" w:hAnsi="Helvetica" w:cs="Helvetica"/>
          <w:b/>
          <w:bCs/>
          <w:color w:val="121213"/>
          <w:sz w:val="36"/>
          <w:szCs w:val="36"/>
          <w:lang w:val="en-US" w:eastAsia="nb-NO"/>
        </w:rPr>
        <w:br/>
        <w:t>Heartland Institute</w:t>
      </w:r>
    </w:p>
    <w:p w:rsidR="00E936CB" w:rsidRPr="00E936CB" w:rsidRDefault="00E936CB" w:rsidP="00E936CB">
      <w:pPr>
        <w:shd w:val="clear" w:color="auto" w:fill="FFFFFF"/>
        <w:spacing w:after="240" w:line="294" w:lineRule="atLeast"/>
        <w:textAlignment w:val="center"/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</w:pP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James Taylor is a Senior Fellow with the Heartland Institute, a climate denial lobby group based in Chicago, USA. </w:t>
      </w:r>
      <w:hyperlink r:id="rId34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He argues that climate change has stopped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, claiming "absolutely no warming during the past 10 years," and has said the world should abandon efforts to fight what he calls a "</w:t>
      </w:r>
      <w:hyperlink r:id="rId35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mythical global warming crisis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".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>In a fundraising email ahead of the Paris climate talks, Taylor appealed to potential donors to help raise $60,000USD for a Heartland trip to Paris, to hold a "counter-conference" that will "expose the agendas and true costs of the agreement being negotiated". </w:t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</w:r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br/>
        <w:t>Heartland stunts include travelling to the Vatican to "inform Pope Francis of the truth about climate science," and </w:t>
      </w:r>
      <w:hyperlink r:id="rId36" w:tgtFrame="_blank" w:history="1"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a billboard associating belief in climate change with the US '</w:t>
        </w:r>
        <w:proofErr w:type="spellStart"/>
        <w:r w:rsidRPr="00E936CB">
          <w:rPr>
            <w:rFonts w:ascii="Helvetica" w:eastAsia="Times New Roman" w:hAnsi="Helvetica" w:cs="Helvetica"/>
            <w:b/>
            <w:bCs/>
            <w:color w:val="FF0000"/>
            <w:sz w:val="21"/>
            <w:szCs w:val="21"/>
            <w:u w:val="single"/>
            <w:lang w:val="en-US" w:eastAsia="nb-NO"/>
          </w:rPr>
          <w:t>Unabomber'</w:t>
        </w:r>
      </w:hyperlink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terrorist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and serial murderer Ted Kaczynski, which badly backfired when prominent supporters of the </w:t>
      </w:r>
      <w:proofErr w:type="spellStart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>organisation</w:t>
      </w:r>
      <w:proofErr w:type="spellEnd"/>
      <w:r w:rsidRPr="00E936CB">
        <w:rPr>
          <w:rFonts w:ascii="Helvetica" w:eastAsia="Times New Roman" w:hAnsi="Helvetica" w:cs="Helvetica"/>
          <w:color w:val="121213"/>
          <w:sz w:val="21"/>
          <w:szCs w:val="21"/>
          <w:lang w:val="en-US" w:eastAsia="nb-NO"/>
        </w:rPr>
        <w:t xml:space="preserve"> withdrew their funding. </w:t>
      </w:r>
    </w:p>
    <w:p w:rsidR="00E936CB" w:rsidRPr="00E936CB" w:rsidRDefault="00E936CB" w:rsidP="00E936CB">
      <w:pPr>
        <w:shd w:val="clear" w:color="auto" w:fill="FFFFFF"/>
        <w:spacing w:after="0" w:line="294" w:lineRule="atLeast"/>
        <w:textAlignment w:val="center"/>
        <w:outlineLvl w:val="2"/>
        <w:rPr>
          <w:rFonts w:ascii="Helvetica" w:eastAsia="Times New Roman" w:hAnsi="Helvetica" w:cs="Helvetica"/>
          <w:color w:val="121213"/>
          <w:sz w:val="21"/>
          <w:szCs w:val="21"/>
          <w:lang w:eastAsia="nb-NO"/>
        </w:rPr>
      </w:pPr>
      <w:r w:rsidRPr="00E936CB">
        <w:rPr>
          <w:rFonts w:ascii="Helvetica" w:eastAsia="Times New Roman" w:hAnsi="Helvetica" w:cs="Helvetica"/>
          <w:b/>
          <w:bCs/>
          <w:color w:val="121213"/>
          <w:sz w:val="21"/>
          <w:szCs w:val="21"/>
          <w:lang w:val="en-US" w:eastAsia="nb-NO"/>
        </w:rPr>
        <w:t>Tell Ministers in Paris to steer clear of James Taylor:</w:t>
      </w:r>
    </w:p>
    <w:p w:rsidR="006F2D5B" w:rsidRDefault="006F2D5B"/>
    <w:sectPr w:rsidR="006F2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CB"/>
    <w:rsid w:val="006F2D5B"/>
    <w:rsid w:val="00E9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6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378">
          <w:marLeft w:val="0"/>
          <w:marRight w:val="0"/>
          <w:marTop w:val="9101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uters.com/article/2015/06/02/un-climate-oil-idUSL1N0YO02P20150602" TargetMode="External"/><Relationship Id="rId13" Type="http://schemas.openxmlformats.org/officeDocument/2006/relationships/hyperlink" Target="http://www.exxonsecrets.org/html/orgfactsheet.php?id=2" TargetMode="External"/><Relationship Id="rId18" Type="http://schemas.openxmlformats.org/officeDocument/2006/relationships/hyperlink" Target="http://www.scientificamerican.com/article/climate-cyber-bullying/" TargetMode="External"/><Relationship Id="rId26" Type="http://schemas.openxmlformats.org/officeDocument/2006/relationships/hyperlink" Target="http://www.copenhagenconsensus.com/post-2015-consensus/climatechang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esmogblog.com/chris-horner" TargetMode="External"/><Relationship Id="rId34" Type="http://schemas.openxmlformats.org/officeDocument/2006/relationships/hyperlink" Target="http://www.forbes.com/sites/jamestaylor/2011/06/08/ten-years-and-counting-wheres-the-global-warming/" TargetMode="External"/><Relationship Id="rId7" Type="http://schemas.openxmlformats.org/officeDocument/2006/relationships/hyperlink" Target="http://www.usatoday.com/story/money/columnist/2015/10/11/coal-emissions-pollution-renewable-energy-solar/73647164/" TargetMode="External"/><Relationship Id="rId12" Type="http://schemas.openxmlformats.org/officeDocument/2006/relationships/hyperlink" Target="https://cei.org/expert/myron-ebell" TargetMode="External"/><Relationship Id="rId17" Type="http://schemas.openxmlformats.org/officeDocument/2006/relationships/hyperlink" Target="http://www.desmogblog.com/marc-morano" TargetMode="External"/><Relationship Id="rId25" Type="http://schemas.openxmlformats.org/officeDocument/2006/relationships/image" Target="media/image5.jpeg"/><Relationship Id="rId33" Type="http://schemas.openxmlformats.org/officeDocument/2006/relationships/image" Target="media/image7.jpeg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0" Type="http://schemas.openxmlformats.org/officeDocument/2006/relationships/image" Target="media/image4.jpeg"/><Relationship Id="rId29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vanityfair.com/news/2007/05/skeptic200705" TargetMode="External"/><Relationship Id="rId24" Type="http://schemas.openxmlformats.org/officeDocument/2006/relationships/hyperlink" Target="http://www.desmogblog.com/chris-horner" TargetMode="External"/><Relationship Id="rId32" Type="http://schemas.openxmlformats.org/officeDocument/2006/relationships/hyperlink" Target="http://www.smh.com.au/environment/climate-change/bhp-billiton-wants-rules-of-carbon-reduction-game-20150305-13w084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avaazmedia.s3.amazonaws.com/Climate_Criminals_Report.pdf" TargetMode="External"/><Relationship Id="rId15" Type="http://schemas.openxmlformats.org/officeDocument/2006/relationships/hyperlink" Target="http://research.greenpeaceusa.org/?a=view&amp;d=4387" TargetMode="External"/><Relationship Id="rId23" Type="http://schemas.openxmlformats.org/officeDocument/2006/relationships/hyperlink" Target="http://blogs.wsj.com/bankruptcy/2015/10/15/alpha-natural-discloses-payments-to-climate-change-skeptic-chris-horner/" TargetMode="External"/><Relationship Id="rId28" Type="http://schemas.openxmlformats.org/officeDocument/2006/relationships/hyperlink" Target="http://www.desmogblog.com/bjorn-lomborg" TargetMode="External"/><Relationship Id="rId36" Type="http://schemas.openxmlformats.org/officeDocument/2006/relationships/hyperlink" Target="http://articles.latimes.com/2012/may/09/local/la-me-gs-unabomber-billboard-continues-to-hurt-heartland-institute-20120509" TargetMode="External"/><Relationship Id="rId10" Type="http://schemas.openxmlformats.org/officeDocument/2006/relationships/hyperlink" Target="http://www.desmogblog.com/myron-ebell" TargetMode="External"/><Relationship Id="rId19" Type="http://schemas.openxmlformats.org/officeDocument/2006/relationships/hyperlink" Target="http://www.theguardian.com/environment/damian-carrington-blog/2011/jan/10/gabrielle-giffords-rightwing-rhetoric-climate-change" TargetMode="External"/><Relationship Id="rId31" Type="http://schemas.openxmlformats.org/officeDocument/2006/relationships/hyperlink" Target="https://au.linkedin.com/in/fiona-wild-1a55bb5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research.greenpeaceusa.org/?a=view&amp;d=4386" TargetMode="External"/><Relationship Id="rId22" Type="http://schemas.openxmlformats.org/officeDocument/2006/relationships/hyperlink" Target="https://www.washingtonpost.com/opinions/harassing-climate-change-researchers/2011/05/27/AG1xJMEH_story.html" TargetMode="External"/><Relationship Id="rId27" Type="http://schemas.openxmlformats.org/officeDocument/2006/relationships/hyperlink" Target="http://grist.org/series/a-skeptical-look-at-the-skeptical-environmentalist/" TargetMode="External"/><Relationship Id="rId30" Type="http://schemas.openxmlformats.org/officeDocument/2006/relationships/hyperlink" Target="http://www.ft.com/intl/cms/s/2/1fda5794-169f-11e5-b07f-00144feabdc0.html" TargetMode="External"/><Relationship Id="rId35" Type="http://schemas.openxmlformats.org/officeDocument/2006/relationships/hyperlink" Target="http://www.forbes.com/sites/jamestaylor/2015/02/09/top-10-global-warming-lies-that-may-shock-yo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CB08AAE1.dotm</Template>
  <TotalTime>5</TotalTime>
  <Pages>4</Pages>
  <Words>1577</Words>
  <Characters>8364</Characters>
  <Application>Microsoft Office Word</Application>
  <DocSecurity>0</DocSecurity>
  <Lines>69</Lines>
  <Paragraphs>19</Paragraphs>
  <ScaleCrop>false</ScaleCrop>
  <Company>UiB</Company>
  <LinksUpToDate>false</LinksUpToDate>
  <CharactersWithSpaces>9922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Nasser Karami</dc:creator>
  <cp:lastModifiedBy>Nasser Karami</cp:lastModifiedBy>
  <cp:revision>1</cp:revision>
  <dcterms:created xsi:type="dcterms:W3CDTF">2015-12-07T15:55:00Z</dcterms:created>
  <dcterms:modified xsi:type="dcterms:W3CDTF">2015-12-07T16:00:00Z</dcterms:modified>
</cp:coreProperties>
</file>